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关于申报2024年全国教育系统先进集体和先进个人有关工作的通知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各旗县市区教体局、市直各单位、通辽职业学院、科尔沁艺术职业学院：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按照《教育部办公厅关于开展2024年全国教育系统先进集体和先进个人评选表彰筹备工作的通知》（教人厅函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﹝2024﹞10号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要求及自治区教育厅工作部署，结合全市教育系统实际，自治区分配各盟市的推荐名额为先进集体、先进个人中包含模范教师、优秀教师、教育系统先进工作者（优秀教育工作者）、教书育人楷模。推荐条件见《2024年全国教育系统先进集体和先进个人评选表彰方案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1.各旗县市区教体局可申报1个先进集体或1名先进个人。先进集体优先推荐县镇以下（含县镇）的义务教育阶段学校。先进个人优先推荐县镇以下（不含县镇）乡村学校教师或义务教育阶段学校教师。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2.市直各单位可申报1个先进集体或1名先进个人。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3.通辽职业学院、科尔沁艺术职业学院可申报1个先进集体或1名教书育人楷模。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请各地各校6月17日下午下班前将推荐人选的申报材料交市教育局教师工作科。申报材料包括推荐工作报告、先进事迹材料（如有佐证材料可扫描成电子文档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）、《推荐对象汇总表》。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联系人：刘老师      联系电话：8835306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2024年6月14日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hOGNiYmE5YzgwYzVlYmNkM2UzZGVlMzY5Mjc2OWQifQ=="/>
  </w:docVars>
  <w:rsids>
    <w:rsidRoot w:val="04E22D4B"/>
    <w:rsid w:val="04E22D4B"/>
    <w:rsid w:val="103A0745"/>
    <w:rsid w:val="175D0776"/>
    <w:rsid w:val="282D5C70"/>
    <w:rsid w:val="42482B78"/>
    <w:rsid w:val="67BB2ADA"/>
    <w:rsid w:val="746D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433</Words>
  <Characters>460</Characters>
  <Lines>0</Lines>
  <Paragraphs>0</Paragraphs>
  <TotalTime>8</TotalTime>
  <ScaleCrop>false</ScaleCrop>
  <LinksUpToDate>false</LinksUpToDate>
  <CharactersWithSpaces>467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2024-06-14T02:01:00Z</dcterms:created>
  <dc:creator>pc</dc:creator>
  <cp:lastModifiedBy>pc</cp:lastModifiedBy>
  <cp:lastPrinted>2024-06-14T06:31:00Z</cp:lastPrinted>
  <dcterms:modified xsi:type="dcterms:W3CDTF">2024-06-14T07:19:24Z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2667BBDB627F4EE283AB5F75006CA36F_13</vt:lpwstr>
  </property>
</Properties>
</file>